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9D" w:rsidRDefault="0080609D" w:rsidP="0080609D">
      <w:pPr>
        <w:pStyle w:val="Prrafodelista"/>
        <w:spacing w:after="0" w:line="240" w:lineRule="auto"/>
        <w:ind w:left="644"/>
        <w:jc w:val="center"/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</w:pPr>
      <w:bookmarkStart w:id="0" w:name="_GoBack"/>
      <w:bookmarkEnd w:id="0"/>
      <w:r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  <w:t xml:space="preserve">Actividad 1 </w:t>
      </w:r>
    </w:p>
    <w:p w:rsidR="0080609D" w:rsidRPr="0080609D" w:rsidRDefault="0080609D" w:rsidP="0080609D">
      <w:pPr>
        <w:pStyle w:val="Prrafodelista"/>
        <w:spacing w:after="0" w:line="240" w:lineRule="auto"/>
        <w:ind w:left="644"/>
        <w:jc w:val="center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  <w:t xml:space="preserve">Entorno de trabajo de Microsoft Excel </w:t>
      </w:r>
      <w:r w:rsidR="006D67FC"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  <w:t>2013</w:t>
      </w:r>
    </w:p>
    <w:p w:rsidR="0080609D" w:rsidRPr="0080609D" w:rsidRDefault="0080609D" w:rsidP="0080609D">
      <w:pPr>
        <w:pStyle w:val="Prrafodelista"/>
        <w:spacing w:after="0" w:line="240" w:lineRule="auto"/>
        <w:ind w:left="644"/>
        <w:jc w:val="center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Indica el nombre que le corresponde a cada elemento que integra la </w:t>
      </w:r>
      <w:r w:rsidR="00EA7D98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ventana de Microsoft Excel 2013</w:t>
      </w:r>
    </w:p>
    <w:p w:rsidR="0080609D" w:rsidRPr="0080609D" w:rsidRDefault="0080609D" w:rsidP="0080609D">
      <w:pPr>
        <w:pStyle w:val="Prrafodelista"/>
        <w:spacing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spacing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C44DD5" w:rsidP="0080609D">
      <w:pPr>
        <w:rPr>
          <w:rFonts w:ascii="Arial" w:hAnsi="Arial" w:cs="Arial"/>
          <w:color w:val="595959" w:themeColor="text1" w:themeTint="A6"/>
          <w:lang w:bidi="en-US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4B2DE78A" wp14:editId="3B187C1D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7392670" cy="47434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67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EA7D98" w:rsidRPr="0080609D" w:rsidRDefault="00EA7D98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80609D" w:rsidRP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80609D" w:rsidRP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80609D" w:rsidRP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lastRenderedPageBreak/>
              <w:t>1.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1.1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3</w:t>
            </w:r>
          </w:p>
        </w:tc>
      </w:tr>
      <w:tr w:rsidR="00465234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5234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3.1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5234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4.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5.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6.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7.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7.1</w:t>
            </w:r>
          </w:p>
        </w:tc>
      </w:tr>
      <w:tr w:rsidR="00465234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5234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8.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5234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9.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10.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11.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12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13.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14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16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17.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18.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19.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20.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21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22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23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23.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25.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26.</w:t>
            </w:r>
          </w:p>
        </w:tc>
      </w:tr>
      <w:tr w:rsidR="0080609D" w:rsidRPr="0080609D" w:rsidTr="00465234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27.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465234" w:rsidP="00E276A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28.</w:t>
            </w:r>
          </w:p>
        </w:tc>
      </w:tr>
    </w:tbl>
    <w:p w:rsidR="0080609D" w:rsidRPr="0080609D" w:rsidRDefault="0080609D" w:rsidP="0080609D">
      <w:pPr>
        <w:ind w:left="720"/>
        <w:rPr>
          <w:rFonts w:ascii="Arial" w:hAnsi="Arial" w:cs="Arial"/>
          <w:color w:val="595959" w:themeColor="text1" w:themeTint="A6"/>
          <w:lang w:bidi="en-US"/>
        </w:rPr>
      </w:pPr>
    </w:p>
    <w:p w:rsidR="0080609D" w:rsidRDefault="0080609D" w:rsidP="0080609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Indica cuáles son las teclas de acceso rápido que debes utilizar para realizar los siguientes comandos.</w:t>
      </w:r>
    </w:p>
    <w:p w:rsidR="0080609D" w:rsidRPr="0080609D" w:rsidRDefault="0080609D" w:rsidP="0080609D">
      <w:pPr>
        <w:spacing w:after="0" w:line="240" w:lineRule="auto"/>
        <w:ind w:left="720"/>
        <w:jc w:val="both"/>
        <w:rPr>
          <w:rFonts w:ascii="Arial" w:hAnsi="Arial" w:cs="Arial"/>
          <w:color w:val="595959" w:themeColor="text1" w:themeTint="A6"/>
          <w:lang w:bidi="en-US"/>
        </w:rPr>
      </w:pP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Combinar y centrar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  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Orientación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Estilo millares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Formato de número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Insertar celdas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Eliminar celdas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Autosuma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</w:t>
      </w:r>
    </w:p>
    <w:p w:rsidR="0080609D" w:rsidRPr="00F04A2F" w:rsidRDefault="0080609D" w:rsidP="002E1BAC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F04A2F">
        <w:rPr>
          <w:rFonts w:ascii="Arial" w:hAnsi="Arial" w:cs="Arial"/>
          <w:color w:val="595959" w:themeColor="text1" w:themeTint="A6"/>
          <w:lang w:bidi="en-US"/>
        </w:rPr>
        <w:t>Estilo porcentual</w:t>
      </w:r>
      <w:r w:rsidR="000B63DA">
        <w:rPr>
          <w:rFonts w:ascii="Arial" w:hAnsi="Arial" w:cs="Arial"/>
          <w:color w:val="595959" w:themeColor="text1" w:themeTint="A6"/>
          <w:lang w:bidi="en-US"/>
        </w:rPr>
        <w:t xml:space="preserve"> </w:t>
      </w:r>
    </w:p>
    <w:p w:rsid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783D7E" w:rsidRDefault="00783D7E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D73EBA" w:rsidRDefault="00D73EBA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D73EBA" w:rsidRPr="0080609D" w:rsidRDefault="00D73EBA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80609D" w:rsidRDefault="0080609D" w:rsidP="0080609D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lastRenderedPageBreak/>
        <w:t xml:space="preserve">Escribe a qué ficha </w:t>
      </w:r>
      <w:r w:rsidR="00C80800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y grupo </w:t>
      </w: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pertenecen los siguientes conjuntos de íconos.</w:t>
      </w:r>
    </w:p>
    <w:p w:rsidR="0080609D" w:rsidRPr="0080609D" w:rsidRDefault="0080609D" w:rsidP="0080609D">
      <w:pPr>
        <w:pStyle w:val="Prrafodelista"/>
        <w:spacing w:line="276" w:lineRule="auto"/>
        <w:ind w:left="426"/>
        <w:jc w:val="both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1687"/>
        <w:gridCol w:w="3588"/>
      </w:tblGrid>
      <w:tr w:rsidR="0080609D" w:rsidRPr="0080609D" w:rsidTr="00D73EBA">
        <w:trPr>
          <w:trHeight w:val="173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59264" behindDoc="0" locked="0" layoutInCell="1" allowOverlap="1" wp14:anchorId="34B3103A" wp14:editId="54823F8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143510</wp:posOffset>
                  </wp:positionV>
                  <wp:extent cx="1695450" cy="676275"/>
                  <wp:effectExtent l="19050" t="19050" r="19050" b="2857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6762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609D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C80800" w:rsidRDefault="0080609D" w:rsidP="000B63D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BA" w:rsidRDefault="00D73EBA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0288" behindDoc="0" locked="0" layoutInCell="1" allowOverlap="1" wp14:anchorId="0279B65A" wp14:editId="125550D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19050</wp:posOffset>
                  </wp:positionV>
                  <wp:extent cx="742950" cy="647700"/>
                  <wp:effectExtent l="19050" t="19050" r="19050" b="1905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477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C80800" w:rsidRDefault="0080609D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BA" w:rsidRDefault="00D73EBA" w:rsidP="00D73EBA">
            <w:pPr>
              <w:pStyle w:val="Prrafodelista"/>
              <w:ind w:left="0"/>
              <w:rPr>
                <w:noProof/>
                <w:lang w:eastAsia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1312" behindDoc="0" locked="0" layoutInCell="1" allowOverlap="1" wp14:anchorId="5BE5DB32" wp14:editId="1C16F8EA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93980</wp:posOffset>
                  </wp:positionV>
                  <wp:extent cx="2000250" cy="647700"/>
                  <wp:effectExtent l="19050" t="19050" r="19050" b="1905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6477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80609D" w:rsidRDefault="0080609D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</w:tc>
      </w:tr>
      <w:tr w:rsidR="0080609D" w:rsidRPr="0080609D" w:rsidTr="00D73EBA">
        <w:trPr>
          <w:trHeight w:val="191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85725</wp:posOffset>
                  </wp:positionV>
                  <wp:extent cx="1960245" cy="629285"/>
                  <wp:effectExtent l="19050" t="19050" r="20955" b="1841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45" cy="62928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80609D" w:rsidRDefault="0080609D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5408" behindDoc="0" locked="0" layoutInCell="1" allowOverlap="1" wp14:anchorId="485C94B8" wp14:editId="22C2339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114300</wp:posOffset>
                  </wp:positionV>
                  <wp:extent cx="704850" cy="762000"/>
                  <wp:effectExtent l="19050" t="19050" r="19050" b="1905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F04A2F" w:rsidRDefault="0080609D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9D" w:rsidRPr="0080609D" w:rsidRDefault="00D73EBA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114300</wp:posOffset>
                  </wp:positionV>
                  <wp:extent cx="1524000" cy="714375"/>
                  <wp:effectExtent l="19050" t="19050" r="19050" b="28575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143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80609D" w:rsidRDefault="0080609D">
            <w:pPr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80609D" w:rsidRPr="0080609D" w:rsidTr="00D73EBA">
        <w:trPr>
          <w:trHeight w:val="196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-1905</wp:posOffset>
                  </wp:positionV>
                  <wp:extent cx="1381125" cy="619125"/>
                  <wp:effectExtent l="19050" t="19050" r="28575" b="2857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6191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0B63DA" w:rsidRDefault="0080609D" w:rsidP="000B63DA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EBA" w:rsidRDefault="00D73EBA" w:rsidP="00D73EBA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6432" behindDoc="0" locked="0" layoutInCell="1" allowOverlap="1" wp14:anchorId="6931D5C3" wp14:editId="37E285A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141605</wp:posOffset>
                  </wp:positionV>
                  <wp:extent cx="733425" cy="704850"/>
                  <wp:effectExtent l="19050" t="19050" r="28575" b="1905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80609D" w:rsidRDefault="0080609D" w:rsidP="000B63D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9D" w:rsidRPr="0080609D" w:rsidRDefault="00D73EBA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7456" behindDoc="0" locked="0" layoutInCell="1" allowOverlap="1" wp14:anchorId="4B357AAF" wp14:editId="5DB064F6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132080</wp:posOffset>
                  </wp:positionV>
                  <wp:extent cx="1400175" cy="647700"/>
                  <wp:effectExtent l="19050" t="19050" r="28575" b="19050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477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  <w:p w:rsidR="00D73EBA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Ficha :</w:t>
            </w:r>
          </w:p>
          <w:p w:rsidR="00D73EBA" w:rsidRPr="00C80800" w:rsidRDefault="00D73EBA" w:rsidP="00D73EBA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Grupo :</w:t>
            </w:r>
          </w:p>
          <w:p w:rsidR="0080609D" w:rsidRPr="0080609D" w:rsidRDefault="0080609D">
            <w:pPr>
              <w:tabs>
                <w:tab w:val="left" w:pos="1390"/>
              </w:tabs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80609D" w:rsidRDefault="0080609D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D73EBA" w:rsidRDefault="00D73EBA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D73EBA" w:rsidRDefault="00D73EBA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D73EBA" w:rsidRDefault="00D73EBA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D73EBA" w:rsidRDefault="00D73EBA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D73EBA" w:rsidRDefault="00D73EBA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D73EBA" w:rsidRPr="0080609D" w:rsidRDefault="00D73EBA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80609D" w:rsidRPr="00F91915" w:rsidRDefault="00B87CA3" w:rsidP="0080609D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lastRenderedPageBreak/>
        <w:t xml:space="preserve">¿Qué concepto tienes de Excel? </w:t>
      </w:r>
    </w:p>
    <w:p w:rsidR="0080609D" w:rsidRPr="00F91915" w:rsidRDefault="0080609D" w:rsidP="0080609D">
      <w:pPr>
        <w:pStyle w:val="Prrafodelista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Indica la diferencia que existe entre:</w:t>
      </w:r>
    </w:p>
    <w:p w:rsidR="0080609D" w:rsidRPr="0080609D" w:rsidRDefault="0080609D" w:rsidP="0080609D">
      <w:pPr>
        <w:pStyle w:val="Prrafodelista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F91915" w:rsidRDefault="00F91915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Libro</w:t>
      </w:r>
      <w:r w:rsidR="0080609D" w:rsidRPr="00F91915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de trabajo: </w:t>
      </w:r>
      <w:r w:rsidRPr="00F91915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</w:t>
      </w:r>
    </w:p>
    <w:p w:rsidR="0080609D" w:rsidRDefault="00F91915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H</w:t>
      </w:r>
      <w:r w:rsidRPr="00F91915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oja</w:t>
      </w:r>
      <w:r w:rsidR="000B63DA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de cálculo:</w:t>
      </w:r>
    </w:p>
    <w:p w:rsidR="00254FA1" w:rsidRDefault="000B63DA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Celda: </w:t>
      </w:r>
    </w:p>
    <w:p w:rsidR="00254FA1" w:rsidRPr="00F91915" w:rsidRDefault="000B63DA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Rango: </w:t>
      </w:r>
    </w:p>
    <w:p w:rsidR="0080609D" w:rsidRPr="0080609D" w:rsidRDefault="0080609D" w:rsidP="0080609D">
      <w:pPr>
        <w:pStyle w:val="Prrafodelista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Describe la utilidad de los siguientes elementos de Microsoft Excel 201</w:t>
      </w:r>
      <w:r w:rsidR="000B63DA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3</w:t>
      </w: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.</w:t>
      </w:r>
    </w:p>
    <w:p w:rsidR="0080609D" w:rsidRPr="0080609D" w:rsidRDefault="0080609D" w:rsidP="0080609D">
      <w:pPr>
        <w:pStyle w:val="Prrafodelista"/>
        <w:spacing w:after="0"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5779"/>
      </w:tblGrid>
      <w:tr w:rsidR="0080609D" w:rsidRPr="0080609D" w:rsidTr="00D0498D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9D" w:rsidRPr="0080609D" w:rsidRDefault="0080609D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a. Cuadro de nombres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9D" w:rsidRPr="0080609D" w:rsidRDefault="0080609D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80609D" w:rsidRPr="0080609D" w:rsidTr="00D0498D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9D" w:rsidRPr="0080609D" w:rsidRDefault="0080609D" w:rsidP="00D0498D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 xml:space="preserve">b. </w:t>
            </w:r>
            <w:r w:rsidR="00D0498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Cabecera de Hoja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9D" w:rsidRPr="0080609D" w:rsidRDefault="0080609D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D0498D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6228C0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c</w:t>
            </w:r>
            <w:r w:rsidR="00254FA1"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. Botón insertar función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D0498D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6228C0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d</w:t>
            </w:r>
            <w:r w:rsidR="00254FA1"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. Cabecera de filas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D0498D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6228C0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e</w:t>
            </w:r>
            <w:r w:rsidR="00254FA1"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. Cabecera de columnas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D0498D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6228C0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</w:t>
            </w:r>
            <w:r w:rsidR="00113EA9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.</w:t>
            </w:r>
            <w:r w:rsidR="00254FA1"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 xml:space="preserve"> Barra de etiquetas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</w:tbl>
    <w:p w:rsidR="0080609D" w:rsidRPr="0080609D" w:rsidRDefault="0080609D" w:rsidP="0080609D">
      <w:pPr>
        <w:rPr>
          <w:rFonts w:ascii="Arial" w:eastAsia="Times New Roman" w:hAnsi="Arial" w:cs="Arial"/>
          <w:color w:val="595959" w:themeColor="text1" w:themeTint="A6"/>
          <w:sz w:val="24"/>
          <w:szCs w:val="24"/>
          <w:lang w:val="es-ES" w:eastAsia="es-ES"/>
        </w:rPr>
      </w:pPr>
    </w:p>
    <w:p w:rsidR="000C719C" w:rsidRPr="0080609D" w:rsidRDefault="000C719C">
      <w:pPr>
        <w:rPr>
          <w:rFonts w:ascii="Arial" w:hAnsi="Arial" w:cs="Arial"/>
          <w:color w:val="595959" w:themeColor="text1" w:themeTint="A6"/>
        </w:rPr>
      </w:pPr>
    </w:p>
    <w:p w:rsidR="00A81EB5" w:rsidRPr="0080609D" w:rsidRDefault="00A81EB5">
      <w:pPr>
        <w:rPr>
          <w:rFonts w:ascii="Arial" w:hAnsi="Arial" w:cs="Arial"/>
          <w:color w:val="595959" w:themeColor="text1" w:themeTint="A6"/>
        </w:rPr>
      </w:pPr>
    </w:p>
    <w:sectPr w:rsidR="00A81EB5" w:rsidRPr="008060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F51" w:rsidRDefault="00955F51" w:rsidP="008230F4">
      <w:pPr>
        <w:spacing w:after="0" w:line="240" w:lineRule="auto"/>
      </w:pPr>
      <w:r>
        <w:separator/>
      </w:r>
    </w:p>
  </w:endnote>
  <w:endnote w:type="continuationSeparator" w:id="0">
    <w:p w:rsidR="00955F51" w:rsidRDefault="00955F51" w:rsidP="0082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F51" w:rsidRDefault="00955F51" w:rsidP="008230F4">
      <w:pPr>
        <w:spacing w:after="0" w:line="240" w:lineRule="auto"/>
      </w:pPr>
      <w:r>
        <w:separator/>
      </w:r>
    </w:p>
  </w:footnote>
  <w:footnote w:type="continuationSeparator" w:id="0">
    <w:p w:rsidR="00955F51" w:rsidRDefault="00955F51" w:rsidP="0082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62A7A"/>
    <w:multiLevelType w:val="hybridMultilevel"/>
    <w:tmpl w:val="FF1EE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9C"/>
    <w:rsid w:val="00024E64"/>
    <w:rsid w:val="000A539B"/>
    <w:rsid w:val="000B63DA"/>
    <w:rsid w:val="000C719C"/>
    <w:rsid w:val="000D3A6F"/>
    <w:rsid w:val="00113EA9"/>
    <w:rsid w:val="0022098D"/>
    <w:rsid w:val="00254FA1"/>
    <w:rsid w:val="004649DD"/>
    <w:rsid w:val="00465234"/>
    <w:rsid w:val="005A69AF"/>
    <w:rsid w:val="006228C0"/>
    <w:rsid w:val="006A516A"/>
    <w:rsid w:val="006C3D89"/>
    <w:rsid w:val="006D67FC"/>
    <w:rsid w:val="00783D7E"/>
    <w:rsid w:val="0080609D"/>
    <w:rsid w:val="008230F4"/>
    <w:rsid w:val="00850E2C"/>
    <w:rsid w:val="008E6B72"/>
    <w:rsid w:val="009312A0"/>
    <w:rsid w:val="00934ADC"/>
    <w:rsid w:val="00955F51"/>
    <w:rsid w:val="009B07CA"/>
    <w:rsid w:val="00A76CC9"/>
    <w:rsid w:val="00A81EB5"/>
    <w:rsid w:val="00AC4A0B"/>
    <w:rsid w:val="00AD5AE3"/>
    <w:rsid w:val="00B87CA3"/>
    <w:rsid w:val="00C44DD5"/>
    <w:rsid w:val="00C80800"/>
    <w:rsid w:val="00CE4B6A"/>
    <w:rsid w:val="00D0498D"/>
    <w:rsid w:val="00D1017E"/>
    <w:rsid w:val="00D73EBA"/>
    <w:rsid w:val="00E276AD"/>
    <w:rsid w:val="00E877AE"/>
    <w:rsid w:val="00EA7D98"/>
    <w:rsid w:val="00F04A2F"/>
    <w:rsid w:val="00F62C71"/>
    <w:rsid w:val="00F91915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182E50B-5DC8-4A21-B450-BB95B7D8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0F4"/>
  </w:style>
  <w:style w:type="paragraph" w:styleId="Piedepgina">
    <w:name w:val="footer"/>
    <w:basedOn w:val="Normal"/>
    <w:link w:val="PiedepginaCar"/>
    <w:uiPriority w:val="99"/>
    <w:unhideWhenUsed/>
    <w:rsid w:val="00823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0F4"/>
  </w:style>
  <w:style w:type="paragraph" w:styleId="Textodeglobo">
    <w:name w:val="Balloon Text"/>
    <w:basedOn w:val="Normal"/>
    <w:link w:val="TextodegloboCar"/>
    <w:uiPriority w:val="99"/>
    <w:semiHidden/>
    <w:unhideWhenUsed/>
    <w:rsid w:val="0082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0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609D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Santiago Henao Montoya</dc:creator>
  <cp:lastModifiedBy>Matriculas</cp:lastModifiedBy>
  <cp:revision>2</cp:revision>
  <dcterms:created xsi:type="dcterms:W3CDTF">2015-01-17T16:10:00Z</dcterms:created>
  <dcterms:modified xsi:type="dcterms:W3CDTF">2015-01-17T16:10:00Z</dcterms:modified>
</cp:coreProperties>
</file>